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59" w:rsidRDefault="00933DC5">
      <w:pPr>
        <w:jc w:val="both"/>
        <w:rPr>
          <w:rFonts w:ascii="Calibri" w:eastAsia="Calibri" w:hAnsi="Calibri" w:cs="Calibri"/>
          <w:b/>
          <w:highlight w:val="white"/>
        </w:rPr>
      </w:pPr>
      <w:r>
        <w:rPr>
          <w:rFonts w:ascii="Calibri" w:eastAsia="Calibri" w:hAnsi="Calibri" w:cs="Calibri"/>
          <w:b/>
          <w:highlight w:val="white"/>
        </w:rPr>
        <w:t>Behavioral Health for Children and Adolescents (BHCA) Service Descriptions</w:t>
      </w:r>
      <w:bookmarkStart w:id="0" w:name="_GoBack"/>
      <w:bookmarkEnd w:id="0"/>
    </w:p>
    <w:p w:rsidR="00CB7659" w:rsidRDefault="00CB7659">
      <w:pPr>
        <w:jc w:val="both"/>
        <w:rPr>
          <w:rFonts w:ascii="Calibri" w:eastAsia="Calibri" w:hAnsi="Calibri" w:cs="Calibri"/>
          <w:b/>
          <w:highlight w:val="white"/>
        </w:rPr>
      </w:pPr>
    </w:p>
    <w:p w:rsidR="00CB7659" w:rsidRDefault="00933DC5">
      <w:pPr>
        <w:jc w:val="both"/>
        <w:rPr>
          <w:rFonts w:ascii="Calibri" w:eastAsia="Calibri" w:hAnsi="Calibri" w:cs="Calibri"/>
          <w:highlight w:val="white"/>
        </w:rPr>
      </w:pPr>
      <w:r>
        <w:rPr>
          <w:rFonts w:ascii="Calibri" w:eastAsia="Calibri" w:hAnsi="Calibri" w:cs="Calibri"/>
          <w:highlight w:val="white"/>
        </w:rPr>
        <w:t>BHCA services will be phased in over time beginning 7/1/2019, with the full range of services available after 7/1/20. Please read and keep this information for reference.</w:t>
      </w:r>
    </w:p>
    <w:p w:rsidR="00CB7659" w:rsidRDefault="00CB7659">
      <w:pPr>
        <w:jc w:val="both"/>
        <w:rPr>
          <w:rFonts w:ascii="Calibri" w:eastAsia="Calibri" w:hAnsi="Calibri" w:cs="Calibri"/>
          <w:b/>
          <w:highlight w:val="white"/>
        </w:rPr>
      </w:pPr>
    </w:p>
    <w:p w:rsidR="00CB7659" w:rsidRDefault="00933DC5">
      <w:pPr>
        <w:jc w:val="both"/>
        <w:rPr>
          <w:rFonts w:ascii="Calibri" w:eastAsia="Calibri" w:hAnsi="Calibri" w:cs="Calibri"/>
          <w:b/>
        </w:rPr>
      </w:pPr>
      <w:r>
        <w:rPr>
          <w:rFonts w:ascii="Calibri" w:eastAsia="Calibri" w:hAnsi="Calibri" w:cs="Calibri"/>
          <w:b/>
        </w:rPr>
        <w:t>Services Covered Beginning 7/1/2019</w:t>
      </w:r>
    </w:p>
    <w:p w:rsidR="00CB7659" w:rsidRDefault="00CB7659">
      <w:pPr>
        <w:jc w:val="both"/>
        <w:rPr>
          <w:rFonts w:ascii="Calibri" w:eastAsia="Calibri" w:hAnsi="Calibri" w:cs="Calibri"/>
          <w:i/>
          <w:highlight w:val="white"/>
          <w:u w:val="single"/>
        </w:rPr>
      </w:pPr>
    </w:p>
    <w:p w:rsidR="00CB7659" w:rsidRDefault="00933DC5">
      <w:pPr>
        <w:jc w:val="both"/>
        <w:rPr>
          <w:rFonts w:ascii="Calibri" w:eastAsia="Calibri" w:hAnsi="Calibri" w:cs="Calibri"/>
          <w:highlight w:val="white"/>
        </w:rPr>
      </w:pPr>
      <w:r>
        <w:rPr>
          <w:rFonts w:ascii="Calibri" w:eastAsia="Calibri" w:hAnsi="Calibri" w:cs="Calibri"/>
          <w:i/>
          <w:highlight w:val="white"/>
          <w:u w:val="single"/>
        </w:rPr>
        <w:t>In-home behavioral services</w:t>
      </w:r>
      <w:r>
        <w:rPr>
          <w:rFonts w:ascii="Calibri" w:eastAsia="Calibri" w:hAnsi="Calibri" w:cs="Calibri"/>
          <w:highlight w:val="white"/>
        </w:rPr>
        <w:t xml:space="preserve"> - a combination of behavior management therapy and behavior management monitoring; provided, however, that such services shall be provided where the child resides, including in the child’s ho</w:t>
      </w:r>
      <w:r>
        <w:rPr>
          <w:rFonts w:ascii="Calibri" w:eastAsia="Calibri" w:hAnsi="Calibri" w:cs="Calibri"/>
          <w:highlight w:val="white"/>
        </w:rPr>
        <w:t>me, a foster home, a therapeutic foster home or another community setting. In-home behavioral services include:</w:t>
      </w:r>
    </w:p>
    <w:p w:rsidR="00CB7659" w:rsidRDefault="00933DC5">
      <w:pPr>
        <w:jc w:val="both"/>
        <w:rPr>
          <w:rFonts w:ascii="Calibri" w:eastAsia="Calibri" w:hAnsi="Calibri" w:cs="Calibri"/>
          <w:highlight w:val="white"/>
        </w:rPr>
      </w:pPr>
      <w:r>
        <w:rPr>
          <w:rFonts w:ascii="Calibri" w:eastAsia="Calibri" w:hAnsi="Calibri" w:cs="Calibri"/>
          <w:i/>
          <w:highlight w:val="white"/>
          <w:u w:val="single"/>
        </w:rPr>
        <w:t>Behavior management monitoring</w:t>
      </w:r>
      <w:r>
        <w:rPr>
          <w:rFonts w:ascii="Calibri" w:eastAsia="Calibri" w:hAnsi="Calibri" w:cs="Calibri"/>
          <w:highlight w:val="white"/>
        </w:rPr>
        <w:t xml:space="preserve"> - monitoring of a child’s behavior, the implementation of a behavior plan and reinforcing implementation of a beh</w:t>
      </w:r>
      <w:r>
        <w:rPr>
          <w:rFonts w:ascii="Calibri" w:eastAsia="Calibri" w:hAnsi="Calibri" w:cs="Calibri"/>
          <w:highlight w:val="white"/>
        </w:rPr>
        <w:t xml:space="preserve">avior plan by the child’s parent or other caregiver. </w:t>
      </w:r>
    </w:p>
    <w:p w:rsidR="00CB7659" w:rsidRDefault="00933DC5">
      <w:pPr>
        <w:jc w:val="both"/>
        <w:rPr>
          <w:rFonts w:ascii="Calibri" w:eastAsia="Calibri" w:hAnsi="Calibri" w:cs="Calibri"/>
          <w:highlight w:val="white"/>
        </w:rPr>
      </w:pPr>
      <w:r>
        <w:rPr>
          <w:rFonts w:ascii="Calibri" w:eastAsia="Calibri" w:hAnsi="Calibri" w:cs="Calibri"/>
          <w:i/>
          <w:highlight w:val="white"/>
          <w:u w:val="single"/>
        </w:rPr>
        <w:t>Behavior management therapy</w:t>
      </w:r>
      <w:r>
        <w:rPr>
          <w:rFonts w:ascii="Calibri" w:eastAsia="Calibri" w:hAnsi="Calibri" w:cs="Calibri"/>
          <w:highlight w:val="white"/>
        </w:rPr>
        <w:t xml:space="preserve"> - therapy that addresses challenging behaviors that interfere with a child’s successful functioning; provided, however, that “behavior management therapy” shall include asses</w:t>
      </w:r>
      <w:r>
        <w:rPr>
          <w:rFonts w:ascii="Calibri" w:eastAsia="Calibri" w:hAnsi="Calibri" w:cs="Calibri"/>
          <w:highlight w:val="white"/>
        </w:rPr>
        <w:t>sment, development of a behavior plan and supervision and coordination of interventions to address specific behavioral objectives or performance, including the development of a crisis-response strategy; and provided further, that “behavior management thera</w:t>
      </w:r>
      <w:r>
        <w:rPr>
          <w:rFonts w:ascii="Calibri" w:eastAsia="Calibri" w:hAnsi="Calibri" w:cs="Calibri"/>
          <w:highlight w:val="white"/>
        </w:rPr>
        <w:t>py” may include short-term counseling and assistance.</w:t>
      </w:r>
    </w:p>
    <w:p w:rsidR="00CB7659" w:rsidRDefault="00933DC5">
      <w:pPr>
        <w:rPr>
          <w:rFonts w:ascii="Calibri" w:eastAsia="Calibri" w:hAnsi="Calibri" w:cs="Calibri"/>
          <w:highlight w:val="white"/>
        </w:rPr>
      </w:pPr>
      <w:r>
        <w:rPr>
          <w:rFonts w:ascii="Calibri" w:eastAsia="Calibri" w:hAnsi="Calibri" w:cs="Calibri"/>
          <w:i/>
          <w:u w:val="single"/>
        </w:rPr>
        <w:t>In-home therapy</w:t>
      </w:r>
      <w:r>
        <w:rPr>
          <w:rFonts w:ascii="Calibri" w:eastAsia="Calibri" w:hAnsi="Calibri" w:cs="Calibri"/>
        </w:rPr>
        <w:t xml:space="preserve"> - therapeutic clinical intervention or ongoing training and therapeutic support; provided however, that the intervention or support shall be provided where the </w:t>
      </w:r>
      <w:r>
        <w:rPr>
          <w:rFonts w:ascii="Calibri" w:eastAsia="Calibri" w:hAnsi="Calibri" w:cs="Calibri"/>
          <w:highlight w:val="white"/>
        </w:rPr>
        <w:t>child resides, including i</w:t>
      </w:r>
      <w:r>
        <w:rPr>
          <w:rFonts w:ascii="Calibri" w:eastAsia="Calibri" w:hAnsi="Calibri" w:cs="Calibri"/>
          <w:highlight w:val="white"/>
        </w:rPr>
        <w:t>n the child’s home, a foster home, a therapeutic foster home or another community setting. In-home therapy includes:</w:t>
      </w:r>
    </w:p>
    <w:p w:rsidR="00CB7659" w:rsidRDefault="00933DC5">
      <w:pPr>
        <w:jc w:val="both"/>
        <w:rPr>
          <w:rFonts w:ascii="Calibri" w:eastAsia="Calibri" w:hAnsi="Calibri" w:cs="Calibri"/>
          <w:highlight w:val="white"/>
        </w:rPr>
      </w:pPr>
      <w:r>
        <w:rPr>
          <w:rFonts w:ascii="Calibri" w:eastAsia="Calibri" w:hAnsi="Calibri" w:cs="Calibri"/>
          <w:i/>
          <w:highlight w:val="white"/>
          <w:u w:val="single"/>
        </w:rPr>
        <w:t>Therapeutic clinical intervention</w:t>
      </w:r>
      <w:r>
        <w:rPr>
          <w:rFonts w:ascii="Calibri" w:eastAsia="Calibri" w:hAnsi="Calibri" w:cs="Calibri"/>
          <w:highlight w:val="white"/>
        </w:rPr>
        <w:t xml:space="preserve"> - intervention that shall include: (</w:t>
      </w:r>
      <w:proofErr w:type="spellStart"/>
      <w:r>
        <w:rPr>
          <w:rFonts w:ascii="Calibri" w:eastAsia="Calibri" w:hAnsi="Calibri" w:cs="Calibri"/>
          <w:highlight w:val="white"/>
        </w:rPr>
        <w:t>i</w:t>
      </w:r>
      <w:proofErr w:type="spellEnd"/>
      <w:r>
        <w:rPr>
          <w:rFonts w:ascii="Calibri" w:eastAsia="Calibri" w:hAnsi="Calibri" w:cs="Calibri"/>
          <w:highlight w:val="white"/>
        </w:rPr>
        <w:t>) a structured and consistent therapeutic relationship between a lic</w:t>
      </w:r>
      <w:r>
        <w:rPr>
          <w:rFonts w:ascii="Calibri" w:eastAsia="Calibri" w:hAnsi="Calibri" w:cs="Calibri"/>
          <w:highlight w:val="white"/>
        </w:rPr>
        <w:t xml:space="preserve">ensed clinician and a child and the child’s family to treat the child’s mental health needs, including improvement of the family’s ability to provide effective support </w:t>
      </w:r>
      <w:proofErr w:type="gramStart"/>
      <w:r>
        <w:rPr>
          <w:rFonts w:ascii="Calibri" w:eastAsia="Calibri" w:hAnsi="Calibri" w:cs="Calibri"/>
          <w:highlight w:val="white"/>
        </w:rPr>
        <w:t>for</w:t>
      </w:r>
      <w:proofErr w:type="gramEnd"/>
      <w:r>
        <w:rPr>
          <w:rFonts w:ascii="Calibri" w:eastAsia="Calibri" w:hAnsi="Calibri" w:cs="Calibri"/>
          <w:highlight w:val="white"/>
        </w:rPr>
        <w:t xml:space="preserve"> the child and promotion of healthy functioning of the child within the family; (ii) </w:t>
      </w:r>
      <w:r>
        <w:rPr>
          <w:rFonts w:ascii="Calibri" w:eastAsia="Calibri" w:hAnsi="Calibri" w:cs="Calibri"/>
          <w:highlight w:val="white"/>
        </w:rPr>
        <w:t>the development of a treatment plan; and (iii) using established psychotherapeutic techniques, working with the family or a subset of the family to enhance problem solving, limit setting, communication, emotional support or other family or individual funct</w:t>
      </w:r>
      <w:r>
        <w:rPr>
          <w:rFonts w:ascii="Calibri" w:eastAsia="Calibri" w:hAnsi="Calibri" w:cs="Calibri"/>
          <w:highlight w:val="white"/>
        </w:rPr>
        <w:t>ions.</w:t>
      </w:r>
    </w:p>
    <w:p w:rsidR="00CB7659" w:rsidRDefault="00933DC5">
      <w:pPr>
        <w:jc w:val="both"/>
        <w:rPr>
          <w:rFonts w:ascii="Calibri" w:eastAsia="Calibri" w:hAnsi="Calibri" w:cs="Calibri"/>
          <w:highlight w:val="white"/>
        </w:rPr>
      </w:pPr>
      <w:r>
        <w:rPr>
          <w:rFonts w:ascii="Calibri" w:eastAsia="Calibri" w:hAnsi="Calibri" w:cs="Calibri"/>
          <w:i/>
          <w:highlight w:val="white"/>
          <w:u w:val="single"/>
        </w:rPr>
        <w:t>Ongoing therapeutic training and support</w:t>
      </w:r>
      <w:r>
        <w:rPr>
          <w:rFonts w:ascii="Calibri" w:eastAsia="Calibri" w:hAnsi="Calibri" w:cs="Calibri"/>
          <w:highlight w:val="white"/>
        </w:rPr>
        <w:t xml:space="preserve"> - services that support implementation of a treatment plan pursuant to therapeutic clinical intervention that shall include, but not be limited to, teaching the child to understand, direct, interpret, manage a</w:t>
      </w:r>
      <w:r>
        <w:rPr>
          <w:rFonts w:ascii="Calibri" w:eastAsia="Calibri" w:hAnsi="Calibri" w:cs="Calibri"/>
          <w:highlight w:val="white"/>
        </w:rPr>
        <w:t>nd control feelings and emotional responses to situations and assisting the family in supporting the child and addressing the child’s emotional and mental health needs.</w:t>
      </w:r>
    </w:p>
    <w:p w:rsidR="00CB7659" w:rsidRDefault="00933DC5">
      <w:pPr>
        <w:jc w:val="both"/>
        <w:rPr>
          <w:rFonts w:ascii="Calibri" w:eastAsia="Calibri" w:hAnsi="Calibri" w:cs="Calibri"/>
          <w:highlight w:val="white"/>
        </w:rPr>
      </w:pPr>
      <w:r>
        <w:rPr>
          <w:rFonts w:ascii="Calibri" w:eastAsia="Calibri" w:hAnsi="Calibri" w:cs="Calibri"/>
          <w:i/>
          <w:highlight w:val="white"/>
          <w:u w:val="single"/>
        </w:rPr>
        <w:t>Mobile crisis intervention</w:t>
      </w:r>
      <w:r>
        <w:rPr>
          <w:rFonts w:ascii="Calibri" w:eastAsia="Calibri" w:hAnsi="Calibri" w:cs="Calibri"/>
          <w:highlight w:val="white"/>
        </w:rPr>
        <w:t xml:space="preserve"> - a short-term, mobile, on-site, face-to-face therapeutic re</w:t>
      </w:r>
      <w:r>
        <w:rPr>
          <w:rFonts w:ascii="Calibri" w:eastAsia="Calibri" w:hAnsi="Calibri" w:cs="Calibri"/>
          <w:highlight w:val="white"/>
        </w:rPr>
        <w:t>sponse service that is available 24 hours a day, 7 days a week to a child experiencing a behavioral health crisis to identify, assess, treat and stabilize a situation and reduce the immediate risk of danger to the child or others; provided, however, that t</w:t>
      </w:r>
      <w:r>
        <w:rPr>
          <w:rFonts w:ascii="Calibri" w:eastAsia="Calibri" w:hAnsi="Calibri" w:cs="Calibri"/>
          <w:highlight w:val="white"/>
        </w:rPr>
        <w:t xml:space="preserve">he intervention shall be consistent with the child’s risk management or safety plan, if any. </w:t>
      </w:r>
    </w:p>
    <w:p w:rsidR="00CB7659" w:rsidRDefault="00933DC5">
      <w:pPr>
        <w:jc w:val="both"/>
        <w:rPr>
          <w:rFonts w:ascii="Calibri" w:eastAsia="Calibri" w:hAnsi="Calibri" w:cs="Calibri"/>
          <w:highlight w:val="white"/>
        </w:rPr>
      </w:pPr>
      <w:proofErr w:type="gramStart"/>
      <w:r>
        <w:rPr>
          <w:rFonts w:ascii="Calibri" w:eastAsia="Calibri" w:hAnsi="Calibri" w:cs="Calibri"/>
          <w:i/>
          <w:highlight w:val="white"/>
          <w:u w:val="single"/>
        </w:rPr>
        <w:t>Intensive care coordination</w:t>
      </w:r>
      <w:r>
        <w:rPr>
          <w:rFonts w:ascii="Calibri" w:eastAsia="Calibri" w:hAnsi="Calibri" w:cs="Calibri"/>
          <w:i/>
          <w:highlight w:val="white"/>
        </w:rPr>
        <w:t xml:space="preserve"> </w:t>
      </w:r>
      <w:r>
        <w:rPr>
          <w:rFonts w:ascii="Calibri" w:eastAsia="Calibri" w:hAnsi="Calibri" w:cs="Calibri"/>
          <w:highlight w:val="white"/>
        </w:rPr>
        <w:t>- a service that provides targeted case management services to children and adolescents with a serious emotional disturbance, includin</w:t>
      </w:r>
      <w:r>
        <w:rPr>
          <w:rFonts w:ascii="Calibri" w:eastAsia="Calibri" w:hAnsi="Calibri" w:cs="Calibri"/>
          <w:highlight w:val="white"/>
        </w:rPr>
        <w:t>g individuals with co-occurring conditions.</w:t>
      </w:r>
      <w:proofErr w:type="gramEnd"/>
      <w:r>
        <w:rPr>
          <w:rFonts w:ascii="Calibri" w:eastAsia="Calibri" w:hAnsi="Calibri" w:cs="Calibri"/>
          <w:highlight w:val="white"/>
        </w:rPr>
        <w:t xml:space="preserve"> </w:t>
      </w:r>
      <w:r>
        <w:rPr>
          <w:rFonts w:ascii="Calibri" w:eastAsia="Calibri" w:hAnsi="Calibri" w:cs="Calibri"/>
          <w:highlight w:val="white"/>
        </w:rPr>
        <w:lastRenderedPageBreak/>
        <w:t>This service includes assessment, development of an individualized care plan, referral and related activities to implement the care plan and monitoring of the care plan.</w:t>
      </w:r>
    </w:p>
    <w:p w:rsidR="00CB7659" w:rsidRDefault="00933DC5">
      <w:pPr>
        <w:jc w:val="both"/>
        <w:rPr>
          <w:rFonts w:ascii="Calibri" w:eastAsia="Calibri" w:hAnsi="Calibri" w:cs="Calibri"/>
          <w:highlight w:val="white"/>
        </w:rPr>
      </w:pPr>
      <w:r>
        <w:rPr>
          <w:rFonts w:ascii="Calibri" w:eastAsia="Calibri" w:hAnsi="Calibri" w:cs="Calibri"/>
          <w:i/>
          <w:highlight w:val="white"/>
          <w:u w:val="single"/>
        </w:rPr>
        <w:t>Community-based acute treatment for childr</w:t>
      </w:r>
      <w:r>
        <w:rPr>
          <w:rFonts w:ascii="Calibri" w:eastAsia="Calibri" w:hAnsi="Calibri" w:cs="Calibri"/>
          <w:i/>
          <w:highlight w:val="white"/>
          <w:u w:val="single"/>
        </w:rPr>
        <w:t>en and adolescents (CBAT)</w:t>
      </w:r>
      <w:r>
        <w:rPr>
          <w:rFonts w:ascii="Calibri" w:eastAsia="Calibri" w:hAnsi="Calibri" w:cs="Calibri"/>
          <w:i/>
          <w:highlight w:val="white"/>
        </w:rPr>
        <w:t xml:space="preserve"> - </w:t>
      </w:r>
      <w:r>
        <w:rPr>
          <w:rFonts w:ascii="Calibri" w:eastAsia="Calibri" w:hAnsi="Calibri" w:cs="Calibri"/>
          <w:highlight w:val="white"/>
        </w:rPr>
        <w:t>mental health services provided in a staff-secure setting on a 24-hour basis, with sufficient clinical staffing to insure safety for the child or adolescent, while providing intensive therapeutic services including, but not limi</w:t>
      </w:r>
      <w:r>
        <w:rPr>
          <w:rFonts w:ascii="Calibri" w:eastAsia="Calibri" w:hAnsi="Calibri" w:cs="Calibri"/>
          <w:highlight w:val="white"/>
        </w:rPr>
        <w:t xml:space="preserve">ted to, daily medication monitoring; psychiatric assessment; nursing availability; </w:t>
      </w:r>
      <w:proofErr w:type="spellStart"/>
      <w:r>
        <w:rPr>
          <w:rFonts w:ascii="Calibri" w:eastAsia="Calibri" w:hAnsi="Calibri" w:cs="Calibri"/>
          <w:highlight w:val="white"/>
        </w:rPr>
        <w:t>Specialing</w:t>
      </w:r>
      <w:proofErr w:type="spellEnd"/>
      <w:r>
        <w:rPr>
          <w:rFonts w:ascii="Calibri" w:eastAsia="Calibri" w:hAnsi="Calibri" w:cs="Calibri"/>
          <w:highlight w:val="white"/>
        </w:rPr>
        <w:t xml:space="preserve"> (as needed); individual, group and family therapy; case management; family assessment and consultation; discharge planning; and psychological testing, as needed. </w:t>
      </w:r>
      <w:r>
        <w:rPr>
          <w:rFonts w:ascii="Calibri" w:eastAsia="Calibri" w:hAnsi="Calibri" w:cs="Calibri"/>
          <w:highlight w:val="white"/>
        </w:rPr>
        <w:t>This service may be used as an alternative to or transition from inpatient services.</w:t>
      </w:r>
    </w:p>
    <w:p w:rsidR="00CB7659" w:rsidRDefault="00933DC5">
      <w:pPr>
        <w:jc w:val="both"/>
        <w:rPr>
          <w:rFonts w:ascii="Calibri" w:eastAsia="Calibri" w:hAnsi="Calibri" w:cs="Calibri"/>
          <w:highlight w:val="white"/>
        </w:rPr>
      </w:pPr>
      <w:r>
        <w:rPr>
          <w:rFonts w:ascii="Calibri" w:eastAsia="Calibri" w:hAnsi="Calibri" w:cs="Calibri"/>
          <w:i/>
          <w:highlight w:val="white"/>
          <w:u w:val="single"/>
        </w:rPr>
        <w:t>Intensive community-based treatment for children and adolescents (ICBAT)</w:t>
      </w:r>
      <w:r>
        <w:rPr>
          <w:rFonts w:ascii="Calibri" w:eastAsia="Calibri" w:hAnsi="Calibri" w:cs="Calibri"/>
          <w:i/>
          <w:highlight w:val="white"/>
        </w:rPr>
        <w:t xml:space="preserve"> </w:t>
      </w:r>
      <w:r>
        <w:rPr>
          <w:rFonts w:ascii="Calibri" w:eastAsia="Calibri" w:hAnsi="Calibri" w:cs="Calibri"/>
          <w:highlight w:val="white"/>
        </w:rPr>
        <w:t>- provides the same services as CBAT for children and adolescents but of higher intensity, includi</w:t>
      </w:r>
      <w:r>
        <w:rPr>
          <w:rFonts w:ascii="Calibri" w:eastAsia="Calibri" w:hAnsi="Calibri" w:cs="Calibri"/>
          <w:highlight w:val="white"/>
        </w:rPr>
        <w:t>ng more frequent psychiatric and psychopharmacological evaluation and treatment, and more intensive staffing and service delivery. ICBAT programs have the capability to admit children and adolescents with more acute symptoms than those admitted to CBAT. IC</w:t>
      </w:r>
      <w:r>
        <w:rPr>
          <w:rFonts w:ascii="Calibri" w:eastAsia="Calibri" w:hAnsi="Calibri" w:cs="Calibri"/>
          <w:highlight w:val="white"/>
        </w:rPr>
        <w:t>BAT programs are able to treat children and adolescents with clinical presentations similar to those referred to inpatient mental health services but who are able to be cared for safely in an unlocked setting. Children and adolescents may be admitted to an</w:t>
      </w:r>
      <w:r>
        <w:rPr>
          <w:rFonts w:ascii="Calibri" w:eastAsia="Calibri" w:hAnsi="Calibri" w:cs="Calibri"/>
          <w:highlight w:val="white"/>
        </w:rPr>
        <w:t xml:space="preserve"> ICBAT directly from the community as an alternative to inpatient hospitalization; ICBAT is not used as a step-down placement following discharge from a locked, 24-hour setting.</w:t>
      </w:r>
    </w:p>
    <w:p w:rsidR="00CB7659" w:rsidRDefault="00CB7659">
      <w:pPr>
        <w:rPr>
          <w:rFonts w:ascii="Calibri" w:eastAsia="Calibri" w:hAnsi="Calibri" w:cs="Calibri"/>
          <w:b/>
        </w:rPr>
      </w:pPr>
    </w:p>
    <w:p w:rsidR="00CB7659" w:rsidRDefault="00933DC5">
      <w:pPr>
        <w:rPr>
          <w:rFonts w:ascii="Calibri" w:eastAsia="Calibri" w:hAnsi="Calibri" w:cs="Calibri"/>
          <w:b/>
        </w:rPr>
      </w:pPr>
      <w:r>
        <w:rPr>
          <w:rFonts w:ascii="Calibri" w:eastAsia="Calibri" w:hAnsi="Calibri" w:cs="Calibri"/>
          <w:b/>
        </w:rPr>
        <w:t>Services Beginning 7/1/2020</w:t>
      </w:r>
    </w:p>
    <w:p w:rsidR="00CB7659" w:rsidRDefault="00CB7659">
      <w:pPr>
        <w:jc w:val="both"/>
        <w:rPr>
          <w:rFonts w:ascii="Calibri" w:eastAsia="Calibri" w:hAnsi="Calibri" w:cs="Calibri"/>
          <w:highlight w:val="white"/>
        </w:rPr>
      </w:pPr>
    </w:p>
    <w:p w:rsidR="00CB7659" w:rsidRDefault="00933DC5">
      <w:pPr>
        <w:jc w:val="both"/>
        <w:rPr>
          <w:rFonts w:ascii="Calibri" w:eastAsia="Calibri" w:hAnsi="Calibri" w:cs="Calibri"/>
          <w:highlight w:val="white"/>
        </w:rPr>
      </w:pPr>
      <w:r>
        <w:rPr>
          <w:rFonts w:ascii="Calibri" w:eastAsia="Calibri" w:hAnsi="Calibri" w:cs="Calibri"/>
          <w:i/>
          <w:highlight w:val="white"/>
          <w:u w:val="single"/>
        </w:rPr>
        <w:t>Family support and training</w:t>
      </w:r>
      <w:r>
        <w:rPr>
          <w:rFonts w:ascii="Calibri" w:eastAsia="Calibri" w:hAnsi="Calibri" w:cs="Calibri"/>
          <w:highlight w:val="white"/>
        </w:rPr>
        <w:t xml:space="preserve"> - a service provided to a parent or other caregiver of a child to improve the capacity of the parent or caregiver to ameliorate or resolve the child’s emotional or behavioral needs and to parent; provided, however, that such service shall be provided wher</w:t>
      </w:r>
      <w:r>
        <w:rPr>
          <w:rFonts w:ascii="Calibri" w:eastAsia="Calibri" w:hAnsi="Calibri" w:cs="Calibri"/>
          <w:highlight w:val="white"/>
        </w:rPr>
        <w:t>e the child resides, including in the child’s home, a foster home, a therapeutic foster home or another community setting.</w:t>
      </w:r>
    </w:p>
    <w:p w:rsidR="00CB7659" w:rsidRDefault="00933DC5">
      <w:pPr>
        <w:jc w:val="both"/>
        <w:rPr>
          <w:rFonts w:ascii="Calibri" w:eastAsia="Calibri" w:hAnsi="Calibri" w:cs="Calibri"/>
          <w:highlight w:val="white"/>
        </w:rPr>
      </w:pPr>
      <w:r>
        <w:rPr>
          <w:rFonts w:ascii="Calibri" w:eastAsia="Calibri" w:hAnsi="Calibri" w:cs="Calibri"/>
          <w:i/>
          <w:highlight w:val="white"/>
          <w:u w:val="single"/>
        </w:rPr>
        <w:t>Therapeutic mentoring services</w:t>
      </w:r>
      <w:r>
        <w:rPr>
          <w:rFonts w:ascii="Calibri" w:eastAsia="Calibri" w:hAnsi="Calibri" w:cs="Calibri"/>
          <w:highlight w:val="white"/>
        </w:rPr>
        <w:t xml:space="preserve"> - services provided to a child designed to support age-appropriate social functioning or to ameliorate</w:t>
      </w:r>
      <w:r>
        <w:rPr>
          <w:rFonts w:ascii="Calibri" w:eastAsia="Calibri" w:hAnsi="Calibri" w:cs="Calibri"/>
          <w:highlight w:val="white"/>
        </w:rPr>
        <w:t xml:space="preserve"> deficits in the child’s age-appropriate social functioning; provided, however, that such services may include supporting, coaching and training the child in age-appropriate behaviors, interpersonal communication, problem solving, conflict resolution and r</w:t>
      </w:r>
      <w:r>
        <w:rPr>
          <w:rFonts w:ascii="Calibri" w:eastAsia="Calibri" w:hAnsi="Calibri" w:cs="Calibri"/>
          <w:highlight w:val="white"/>
        </w:rPr>
        <w:t>elating appropriately to other children and adolescents and to adults in recreational and social activities; and provided further, that such services shall be provided where the child resides, including in the child’s home, a foster home, a therapeutic fos</w:t>
      </w:r>
      <w:r>
        <w:rPr>
          <w:rFonts w:ascii="Calibri" w:eastAsia="Calibri" w:hAnsi="Calibri" w:cs="Calibri"/>
          <w:highlight w:val="white"/>
        </w:rPr>
        <w:t>ter home or another community setting</w:t>
      </w:r>
    </w:p>
    <w:p w:rsidR="00CB7659" w:rsidRDefault="00CB7659">
      <w:pPr>
        <w:spacing w:after="120"/>
        <w:jc w:val="both"/>
        <w:rPr>
          <w:rFonts w:ascii="Calibri" w:eastAsia="Calibri" w:hAnsi="Calibri" w:cs="Calibri"/>
        </w:rPr>
      </w:pPr>
    </w:p>
    <w:p w:rsidR="00CB7659" w:rsidRDefault="00933DC5">
      <w:pPr>
        <w:spacing w:after="120"/>
        <w:jc w:val="both"/>
        <w:rPr>
          <w:rFonts w:ascii="Calibri" w:eastAsia="Calibri" w:hAnsi="Calibri" w:cs="Calibri"/>
          <w:b/>
        </w:rPr>
      </w:pPr>
      <w:r>
        <w:rPr>
          <w:rFonts w:ascii="Calibri" w:eastAsia="Calibri" w:hAnsi="Calibri" w:cs="Calibri"/>
          <w:b/>
        </w:rPr>
        <w:t>Services that are NOT required to be covered</w:t>
      </w:r>
    </w:p>
    <w:p w:rsidR="00CB7659" w:rsidRDefault="00933DC5">
      <w:pPr>
        <w:spacing w:after="120"/>
        <w:jc w:val="both"/>
        <w:rPr>
          <w:rFonts w:ascii="Calibri" w:eastAsia="Calibri" w:hAnsi="Calibri" w:cs="Calibri"/>
        </w:rPr>
      </w:pPr>
      <w:r>
        <w:rPr>
          <w:rFonts w:ascii="Calibri" w:eastAsia="Calibri" w:hAnsi="Calibri" w:cs="Calibri"/>
        </w:rPr>
        <w:t xml:space="preserve">The following are </w:t>
      </w:r>
      <w:r>
        <w:rPr>
          <w:rFonts w:ascii="Calibri" w:eastAsia="Calibri" w:hAnsi="Calibri" w:cs="Calibri"/>
          <w:u w:val="single"/>
        </w:rPr>
        <w:t>not</w:t>
      </w:r>
      <w:r>
        <w:rPr>
          <w:rFonts w:ascii="Calibri" w:eastAsia="Calibri" w:hAnsi="Calibri" w:cs="Calibri"/>
        </w:rPr>
        <w:t xml:space="preserve"> considered child-adolescent mental intermediate care services and are not required to be covered by an insured health plan;</w:t>
      </w:r>
    </w:p>
    <w:p w:rsidR="00CB7659" w:rsidRDefault="00933DC5">
      <w:pPr>
        <w:numPr>
          <w:ilvl w:val="0"/>
          <w:numId w:val="1"/>
        </w:numPr>
        <w:jc w:val="both"/>
        <w:rPr>
          <w:rFonts w:ascii="Calibri" w:eastAsia="Calibri" w:hAnsi="Calibri" w:cs="Calibri"/>
        </w:rPr>
      </w:pPr>
      <w:r>
        <w:rPr>
          <w:rFonts w:ascii="Calibri" w:eastAsia="Calibri" w:hAnsi="Calibri" w:cs="Calibri"/>
        </w:rPr>
        <w:t>Programs in which the pati</w:t>
      </w:r>
      <w:r>
        <w:rPr>
          <w:rFonts w:ascii="Calibri" w:eastAsia="Calibri" w:hAnsi="Calibri" w:cs="Calibri"/>
        </w:rPr>
        <w:t>ent has a pre-defined duration of care without the health plan’s ability to conduct concurrent determinations of continued medical necessity for an individual.</w:t>
      </w:r>
    </w:p>
    <w:p w:rsidR="00CB7659" w:rsidRDefault="00933DC5">
      <w:pPr>
        <w:numPr>
          <w:ilvl w:val="0"/>
          <w:numId w:val="1"/>
        </w:numPr>
        <w:jc w:val="both"/>
        <w:rPr>
          <w:rFonts w:ascii="Calibri" w:eastAsia="Calibri" w:hAnsi="Calibri" w:cs="Calibri"/>
        </w:rPr>
      </w:pPr>
      <w:r>
        <w:rPr>
          <w:rFonts w:ascii="Calibri" w:eastAsia="Calibri" w:hAnsi="Calibri" w:cs="Calibri"/>
        </w:rPr>
        <w:t>Programs that only provide meetings or activities that are not based on individualized treatment</w:t>
      </w:r>
      <w:r>
        <w:rPr>
          <w:rFonts w:ascii="Calibri" w:eastAsia="Calibri" w:hAnsi="Calibri" w:cs="Calibri"/>
        </w:rPr>
        <w:t xml:space="preserve"> planning.</w:t>
      </w:r>
    </w:p>
    <w:p w:rsidR="00CB7659" w:rsidRDefault="00933DC5">
      <w:pPr>
        <w:numPr>
          <w:ilvl w:val="0"/>
          <w:numId w:val="1"/>
        </w:numPr>
        <w:jc w:val="both"/>
        <w:rPr>
          <w:rFonts w:ascii="Calibri" w:eastAsia="Calibri" w:hAnsi="Calibri" w:cs="Calibri"/>
        </w:rPr>
      </w:pPr>
      <w:r>
        <w:rPr>
          <w:rFonts w:ascii="Calibri" w:eastAsia="Calibri" w:hAnsi="Calibri" w:cs="Calibri"/>
        </w:rPr>
        <w:lastRenderedPageBreak/>
        <w:t>Programs that focus solely on improvement in interpersonal or other skills rather than services directed toward symptom reduction and functional recovery related to specific mental health disorders.</w:t>
      </w:r>
    </w:p>
    <w:p w:rsidR="00CB7659" w:rsidRDefault="00933DC5">
      <w:pPr>
        <w:numPr>
          <w:ilvl w:val="0"/>
          <w:numId w:val="1"/>
        </w:numPr>
        <w:jc w:val="both"/>
        <w:rPr>
          <w:rFonts w:ascii="Calibri" w:eastAsia="Calibri" w:hAnsi="Calibri" w:cs="Calibri"/>
        </w:rPr>
      </w:pPr>
      <w:r>
        <w:rPr>
          <w:rFonts w:ascii="Calibri" w:eastAsia="Calibri" w:hAnsi="Calibri" w:cs="Calibri"/>
        </w:rPr>
        <w:t xml:space="preserve">Tuition-based programs that offer educational, vocational, recreational or personal development activities, such as a therapeutic school, camp or wilderness program. The health plan must provide coverage for medically necessary services provided while the </w:t>
      </w:r>
      <w:r>
        <w:rPr>
          <w:rFonts w:ascii="Calibri" w:eastAsia="Calibri" w:hAnsi="Calibri" w:cs="Calibri"/>
        </w:rPr>
        <w:t xml:space="preserve">individual is in the program, subject to the terms of the member’s evidence of coverage including any network requirements or copayments/coinsurance provisions. </w:t>
      </w:r>
    </w:p>
    <w:p w:rsidR="00CB7659" w:rsidRDefault="00933DC5">
      <w:pPr>
        <w:numPr>
          <w:ilvl w:val="0"/>
          <w:numId w:val="1"/>
        </w:numPr>
        <w:spacing w:after="240"/>
        <w:jc w:val="both"/>
        <w:rPr>
          <w:rFonts w:ascii="Calibri" w:eastAsia="Calibri" w:hAnsi="Calibri" w:cs="Calibri"/>
        </w:rPr>
      </w:pPr>
      <w:r>
        <w:rPr>
          <w:rFonts w:ascii="Calibri" w:eastAsia="Calibri" w:hAnsi="Calibri" w:cs="Calibri"/>
        </w:rPr>
        <w:t>Programs that provide primarily custodial care services.</w:t>
      </w:r>
      <w:r>
        <w:rPr>
          <w:rFonts w:ascii="Calibri" w:eastAsia="Calibri" w:hAnsi="Calibri" w:cs="Calibri"/>
          <w:vertAlign w:val="superscript"/>
        </w:rPr>
        <w:t>[1]</w:t>
      </w:r>
    </w:p>
    <w:p w:rsidR="00CB7659" w:rsidRDefault="00CB7659">
      <w:pPr>
        <w:rPr>
          <w:rFonts w:ascii="Times New Roman" w:eastAsia="Times New Roman" w:hAnsi="Times New Roman" w:cs="Times New Roman"/>
        </w:rPr>
      </w:pPr>
    </w:p>
    <w:p w:rsidR="00CB7659" w:rsidRDefault="00933DC5">
      <w:pPr>
        <w:rPr>
          <w:rFonts w:ascii="Times New Roman" w:eastAsia="Times New Roman" w:hAnsi="Times New Roman" w:cs="Times New Roman"/>
        </w:rPr>
      </w:pPr>
      <w:r>
        <w:pict>
          <v:rect id="_x0000_i1025" style="width:0;height:1.5pt" o:hralign="center" o:hrstd="t" o:hr="t" fillcolor="#a0a0a0" stroked="f"/>
        </w:pict>
      </w:r>
    </w:p>
    <w:p w:rsidR="00CB7659" w:rsidRDefault="00933DC5">
      <w:pPr>
        <w:pStyle w:val="Heading1"/>
        <w:keepNext w:val="0"/>
        <w:keepLines w:val="0"/>
        <w:spacing w:before="160" w:after="160"/>
        <w:ind w:left="540" w:hanging="260"/>
        <w:rPr>
          <w:rFonts w:ascii="Calibri" w:eastAsia="Calibri" w:hAnsi="Calibri" w:cs="Calibri"/>
          <w:sz w:val="22"/>
          <w:szCs w:val="22"/>
          <w:highlight w:val="white"/>
        </w:rPr>
      </w:pPr>
      <w:bookmarkStart w:id="1" w:name="_ropwl37gwsc0" w:colFirst="0" w:colLast="0"/>
      <w:bookmarkEnd w:id="1"/>
      <w:r>
        <w:rPr>
          <w:rFonts w:ascii="Calibri" w:eastAsia="Calibri" w:hAnsi="Calibri" w:cs="Calibri"/>
          <w:b/>
          <w:sz w:val="22"/>
          <w:szCs w:val="22"/>
          <w:highlight w:val="white"/>
          <w:vertAlign w:val="superscript"/>
        </w:rPr>
        <w:t>[1]</w:t>
      </w:r>
      <w:r>
        <w:rPr>
          <w:rFonts w:ascii="Calibri" w:eastAsia="Calibri" w:hAnsi="Calibri" w:cs="Calibri"/>
          <w:sz w:val="22"/>
          <w:szCs w:val="22"/>
          <w:highlight w:val="white"/>
          <w:vertAlign w:val="superscript"/>
        </w:rPr>
        <w:t xml:space="preserve"> </w:t>
      </w:r>
      <w:r>
        <w:rPr>
          <w:rFonts w:ascii="Calibri" w:eastAsia="Calibri" w:hAnsi="Calibri" w:cs="Calibri"/>
          <w:i/>
          <w:sz w:val="22"/>
          <w:szCs w:val="22"/>
          <w:highlight w:val="white"/>
        </w:rPr>
        <w:t>See</w:t>
      </w:r>
      <w:r>
        <w:rPr>
          <w:rFonts w:ascii="Calibri" w:eastAsia="Calibri" w:hAnsi="Calibri" w:cs="Calibri"/>
          <w:sz w:val="22"/>
          <w:szCs w:val="22"/>
          <w:highlight w:val="white"/>
        </w:rPr>
        <w:t xml:space="preserve"> Bulletin 2009-11; Access to Intermediate and Outpatient Mental Health &amp; Substance Use Disorder Services; Issued September 4, 2009.</w:t>
      </w:r>
    </w:p>
    <w:p w:rsidR="00CB7659" w:rsidRDefault="00933DC5">
      <w:pPr>
        <w:rPr>
          <w:rFonts w:ascii="Times New Roman" w:eastAsia="Times New Roman" w:hAnsi="Times New Roman" w:cs="Times New Roman"/>
        </w:rPr>
      </w:pPr>
      <w:r>
        <w:rPr>
          <w:rFonts w:ascii="Times New Roman" w:eastAsia="Times New Roman" w:hAnsi="Times New Roman" w:cs="Times New Roman"/>
        </w:rPr>
        <w:t xml:space="preserve"> </w:t>
      </w:r>
    </w:p>
    <w:p w:rsidR="00CB7659" w:rsidRDefault="00CB7659">
      <w:pPr>
        <w:rPr>
          <w:rFonts w:ascii="Times New Roman" w:eastAsia="Times New Roman" w:hAnsi="Times New Roman" w:cs="Times New Roman"/>
        </w:rPr>
      </w:pPr>
    </w:p>
    <w:p w:rsidR="00CB7659" w:rsidRDefault="00CB7659"/>
    <w:sectPr w:rsidR="00CB7659">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C5" w:rsidRDefault="00933DC5">
      <w:pPr>
        <w:spacing w:line="240" w:lineRule="auto"/>
      </w:pPr>
      <w:r>
        <w:separator/>
      </w:r>
    </w:p>
  </w:endnote>
  <w:endnote w:type="continuationSeparator" w:id="0">
    <w:p w:rsidR="00933DC5" w:rsidRDefault="00933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C5" w:rsidRDefault="00933DC5">
      <w:pPr>
        <w:spacing w:line="240" w:lineRule="auto"/>
      </w:pPr>
      <w:r>
        <w:separator/>
      </w:r>
    </w:p>
  </w:footnote>
  <w:footnote w:type="continuationSeparator" w:id="0">
    <w:p w:rsidR="00933DC5" w:rsidRDefault="00933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80" w:rsidRPr="0035323C" w:rsidRDefault="00396C80" w:rsidP="00396C80">
    <w:pPr>
      <w:spacing w:line="240" w:lineRule="auto"/>
      <w:jc w:val="center"/>
      <w:rPr>
        <w:b/>
        <w:i/>
        <w:sz w:val="24"/>
      </w:rPr>
    </w:pPr>
    <w:r w:rsidRPr="0035323C">
      <w:rPr>
        <w:rFonts w:ascii="Calibri" w:eastAsia="Calibri" w:hAnsi="Calibri" w:cs="Calibri"/>
        <w:b/>
        <w:i/>
        <w:noProof/>
        <w:sz w:val="24"/>
        <w:lang w:val="en-US"/>
      </w:rPr>
      <w:t>[INSERT LOGO HERE]</w:t>
    </w:r>
  </w:p>
  <w:p w:rsidR="00CB7659" w:rsidRDefault="00CB7659">
    <w:pPr>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CFA"/>
    <w:multiLevelType w:val="multilevel"/>
    <w:tmpl w:val="69601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B7659"/>
    <w:rsid w:val="00306766"/>
    <w:rsid w:val="00396C80"/>
    <w:rsid w:val="00933DC5"/>
    <w:rsid w:val="00CB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96C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80"/>
    <w:rPr>
      <w:rFonts w:ascii="Tahoma" w:hAnsi="Tahoma" w:cs="Tahoma"/>
      <w:sz w:val="16"/>
      <w:szCs w:val="16"/>
    </w:rPr>
  </w:style>
  <w:style w:type="paragraph" w:styleId="Header">
    <w:name w:val="header"/>
    <w:basedOn w:val="Normal"/>
    <w:link w:val="HeaderChar"/>
    <w:uiPriority w:val="99"/>
    <w:unhideWhenUsed/>
    <w:rsid w:val="00396C80"/>
    <w:pPr>
      <w:tabs>
        <w:tab w:val="center" w:pos="4680"/>
        <w:tab w:val="right" w:pos="9360"/>
      </w:tabs>
      <w:spacing w:line="240" w:lineRule="auto"/>
    </w:pPr>
  </w:style>
  <w:style w:type="character" w:customStyle="1" w:styleId="HeaderChar">
    <w:name w:val="Header Char"/>
    <w:basedOn w:val="DefaultParagraphFont"/>
    <w:link w:val="Header"/>
    <w:uiPriority w:val="99"/>
    <w:rsid w:val="00396C80"/>
  </w:style>
  <w:style w:type="paragraph" w:styleId="Footer">
    <w:name w:val="footer"/>
    <w:basedOn w:val="Normal"/>
    <w:link w:val="FooterChar"/>
    <w:uiPriority w:val="99"/>
    <w:unhideWhenUsed/>
    <w:rsid w:val="00396C80"/>
    <w:pPr>
      <w:tabs>
        <w:tab w:val="center" w:pos="4680"/>
        <w:tab w:val="right" w:pos="9360"/>
      </w:tabs>
      <w:spacing w:line="240" w:lineRule="auto"/>
    </w:pPr>
  </w:style>
  <w:style w:type="character" w:customStyle="1" w:styleId="FooterChar">
    <w:name w:val="Footer Char"/>
    <w:basedOn w:val="DefaultParagraphFont"/>
    <w:link w:val="Footer"/>
    <w:uiPriority w:val="99"/>
    <w:rsid w:val="00396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96C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80"/>
    <w:rPr>
      <w:rFonts w:ascii="Tahoma" w:hAnsi="Tahoma" w:cs="Tahoma"/>
      <w:sz w:val="16"/>
      <w:szCs w:val="16"/>
    </w:rPr>
  </w:style>
  <w:style w:type="paragraph" w:styleId="Header">
    <w:name w:val="header"/>
    <w:basedOn w:val="Normal"/>
    <w:link w:val="HeaderChar"/>
    <w:uiPriority w:val="99"/>
    <w:unhideWhenUsed/>
    <w:rsid w:val="00396C80"/>
    <w:pPr>
      <w:tabs>
        <w:tab w:val="center" w:pos="4680"/>
        <w:tab w:val="right" w:pos="9360"/>
      </w:tabs>
      <w:spacing w:line="240" w:lineRule="auto"/>
    </w:pPr>
  </w:style>
  <w:style w:type="character" w:customStyle="1" w:styleId="HeaderChar">
    <w:name w:val="Header Char"/>
    <w:basedOn w:val="DefaultParagraphFont"/>
    <w:link w:val="Header"/>
    <w:uiPriority w:val="99"/>
    <w:rsid w:val="00396C80"/>
  </w:style>
  <w:style w:type="paragraph" w:styleId="Footer">
    <w:name w:val="footer"/>
    <w:basedOn w:val="Normal"/>
    <w:link w:val="FooterChar"/>
    <w:uiPriority w:val="99"/>
    <w:unhideWhenUsed/>
    <w:rsid w:val="00396C80"/>
    <w:pPr>
      <w:tabs>
        <w:tab w:val="center" w:pos="4680"/>
        <w:tab w:val="right" w:pos="9360"/>
      </w:tabs>
      <w:spacing w:line="240" w:lineRule="auto"/>
    </w:pPr>
  </w:style>
  <w:style w:type="character" w:customStyle="1" w:styleId="FooterChar">
    <w:name w:val="Footer Char"/>
    <w:basedOn w:val="DefaultParagraphFont"/>
    <w:link w:val="Footer"/>
    <w:uiPriority w:val="99"/>
    <w:rsid w:val="0039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Murtaugh</dc:creator>
  <cp:lastModifiedBy>Jacob Murtaugh</cp:lastModifiedBy>
  <cp:revision>2</cp:revision>
  <dcterms:created xsi:type="dcterms:W3CDTF">2019-10-08T20:38:00Z</dcterms:created>
  <dcterms:modified xsi:type="dcterms:W3CDTF">2019-10-08T20:38:00Z</dcterms:modified>
</cp:coreProperties>
</file>